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cb862cf" w14:textId="cb862cf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="006B63C6" w:rsidP="00233083" w:rsidRDefault="006B63C6">
      <w:pPr>
        <w:jc w:val="right"/>
        <w:rPr>
          <w:rFonts w:ascii="Arial" w:hAnsi="Arial" w:cs="Arial"/>
        </w:rPr>
      </w:pPr>
      <w:r w:rsidRPr="00216C47">
        <w:rPr>
          <w:rFonts w:ascii="Arial" w:hAnsi="Arial" w:cs="Arial"/>
        </w:rPr>
        <w:t>St-</w:t>
      </w:r>
      <w:r w:rsidRPr="00216C47" w:rsidR="00216C47">
        <w:rPr>
          <w:rFonts w:ascii="Arial" w:hAnsi="Arial" w:cs="Arial"/>
        </w:rPr>
        <w:t>29</w:t>
      </w:r>
      <w:r w:rsidRPr="00216C47">
        <w:rPr>
          <w:rFonts w:ascii="Arial" w:hAnsi="Arial" w:cs="Arial"/>
        </w:rPr>
        <w:t>/</w:t>
      </w:r>
      <w:r w:rsidRPr="00216C47" w:rsidR="007E5978">
        <w:rPr>
          <w:rFonts w:ascii="Arial" w:hAnsi="Arial" w:cs="Arial"/>
        </w:rPr>
        <w:t>20</w:t>
      </w:r>
      <w:r w:rsidRPr="00216C47" w:rsidR="004C05D1">
        <w:rPr>
          <w:rFonts w:ascii="Arial" w:hAnsi="Arial" w:cs="Arial"/>
        </w:rPr>
        <w:t>2</w:t>
      </w:r>
      <w:r w:rsidRPr="00216C47" w:rsidR="00216C47">
        <w:rPr>
          <w:rFonts w:ascii="Arial" w:hAnsi="Arial" w:cs="Arial"/>
        </w:rPr>
        <w:t>5</w:t>
      </w:r>
      <w:r w:rsidRPr="00216C47">
        <w:rPr>
          <w:rFonts w:ascii="Arial" w:hAnsi="Arial" w:cs="Arial"/>
        </w:rPr>
        <w:t>-</w:t>
      </w:r>
      <w:r w:rsidRPr="00216C47" w:rsidR="00216C47">
        <w:rPr>
          <w:rFonts w:ascii="Arial" w:hAnsi="Arial" w:cs="Arial"/>
        </w:rPr>
        <w:t>9</w:t>
      </w:r>
    </w:p>
    <w:p w:rsidRPr="00216C47" w:rsidR="00D350C4" w:rsidP="00233083" w:rsidRDefault="00D350C4">
      <w:pPr>
        <w:jc w:val="right"/>
        <w:rPr>
          <w:rFonts w:ascii="Arial" w:hAnsi="Arial" w:cs="Arial"/>
        </w:rPr>
      </w:pP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Z A P I S N I K</w:t>
      </w: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 xml:space="preserve">od </w:t>
      </w:r>
      <w:r w:rsidRPr="00216C47" w:rsidR="00216C47">
        <w:rPr>
          <w:rFonts w:ascii="Arial" w:hAnsi="Arial" w:cs="Arial"/>
        </w:rPr>
        <w:t>21. ožujka 2025</w:t>
      </w:r>
      <w:r w:rsidRPr="00216C47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216C47" w:rsidR="0071517B" w:rsidP="0071517B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Sastavl</w:t>
      </w:r>
      <w:r w:rsidRPr="00216C47" w:rsidR="008460F4">
        <w:rPr>
          <w:rFonts w:ascii="Arial" w:hAnsi="Arial" w:cs="Arial"/>
        </w:rPr>
        <w:t>jen kod Trgovač</w:t>
      </w:r>
      <w:r w:rsidRPr="00216C47" w:rsidR="00474DF1">
        <w:rPr>
          <w:rFonts w:ascii="Arial" w:hAnsi="Arial" w:cs="Arial"/>
        </w:rPr>
        <w:t xml:space="preserve">kog suda u </w:t>
      </w:r>
      <w:r w:rsidRPr="00216C47" w:rsidR="008460F4">
        <w:rPr>
          <w:rFonts w:ascii="Arial" w:hAnsi="Arial" w:cs="Arial"/>
        </w:rPr>
        <w:t>Pazinu</w:t>
      </w:r>
      <w:r w:rsidRPr="00216C47">
        <w:rPr>
          <w:rFonts w:ascii="Arial" w:hAnsi="Arial" w:cs="Arial"/>
        </w:rPr>
        <w:t>, radi izj</w:t>
      </w:r>
      <w:r w:rsidRPr="00216C47" w:rsidR="00F33AC6">
        <w:rPr>
          <w:rFonts w:ascii="Arial" w:hAnsi="Arial" w:cs="Arial"/>
        </w:rPr>
        <w:t xml:space="preserve">ašnjenja </w:t>
      </w:r>
    </w:p>
    <w:p w:rsidRPr="00216C47" w:rsidR="006B63C6" w:rsidP="0071517B" w:rsidRDefault="00F33A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o prijedlogu i raspravi</w:t>
      </w:r>
      <w:r w:rsidRPr="00216C47" w:rsidR="006B63C6">
        <w:rPr>
          <w:rFonts w:ascii="Arial" w:hAnsi="Arial" w:cs="Arial"/>
        </w:rPr>
        <w:t xml:space="preserve"> o uvjetima za otvaranje stečajnog postupka nad dužnikom </w:t>
      </w:r>
      <w:r w:rsidRPr="00216C47" w:rsidR="00216C47">
        <w:rPr>
          <w:rFonts w:ascii="Arial" w:hAnsi="Arial" w:cs="Arial"/>
        </w:rPr>
        <w:t>REKTOR LNG d.o.o. Vodnjan, Željeznička ulica – Via della Ferrovia 23, OIB: 51368064888, MBS: 040201292</w:t>
      </w:r>
      <w:r w:rsidRPr="00216C47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216C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Početak </w:t>
      </w:r>
      <w:r w:rsidRPr="003919B7">
        <w:rPr>
          <w:rFonts w:ascii="Arial" w:hAnsi="Arial" w:cs="Arial"/>
        </w:rPr>
        <w:t xml:space="preserve">u </w:t>
      </w:r>
      <w:r w:rsidRPr="003919B7" w:rsidR="00216C47">
        <w:rPr>
          <w:rFonts w:ascii="Arial" w:hAnsi="Arial" w:cs="Arial"/>
        </w:rPr>
        <w:t>9</w:t>
      </w:r>
      <w:r w:rsidRPr="003919B7">
        <w:rPr>
          <w:rFonts w:ascii="Arial" w:hAnsi="Arial" w:cs="Arial"/>
        </w:rPr>
        <w:t>:</w:t>
      </w:r>
      <w:r w:rsidRPr="003919B7" w:rsidR="00216C47">
        <w:rPr>
          <w:rFonts w:ascii="Arial" w:hAnsi="Arial" w:cs="Arial"/>
        </w:rPr>
        <w:t>3</w:t>
      </w:r>
      <w:r w:rsidRPr="003919B7">
        <w:rPr>
          <w:rFonts w:ascii="Arial" w:hAnsi="Arial" w:cs="Arial"/>
        </w:rPr>
        <w:t>0 sati</w:t>
      </w:r>
      <w:r w:rsidRPr="00B343B7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="00001ADA" w:rsidP="00001ADA" w:rsidRDefault="00001ADA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za </w:t>
      </w:r>
      <w:r w:rsidR="000203C1">
        <w:rPr>
          <w:rFonts w:ascii="Arial" w:hAnsi="Arial" w:cs="Arial"/>
        </w:rPr>
        <w:t>dužnika zz Josip Peranić,</w:t>
      </w:r>
    </w:p>
    <w:p w:rsidRPr="001D1E03" w:rsidR="00B2291F" w:rsidP="00640A94" w:rsidRDefault="00B2291F">
      <w:pPr>
        <w:pStyle w:val="Odlomakpopisa"/>
        <w:numPr>
          <w:ilvl w:val="0"/>
          <w:numId w:val="33"/>
        </w:numPr>
        <w:ind w:left="709"/>
        <w:jc w:val="both"/>
        <w:rPr>
          <w:rFonts w:ascii="Arial" w:hAnsi="Arial" w:cs="Arial"/>
        </w:rPr>
      </w:pPr>
      <w:r w:rsidRPr="001D1E03">
        <w:rPr>
          <w:rFonts w:ascii="Arial" w:hAnsi="Arial" w:cs="Arial"/>
        </w:rPr>
        <w:t>kao javnost Tiziano Sošić, odvjetnik u Puli i Damir Kutić</w:t>
      </w:r>
      <w:r w:rsidR="001D1E03">
        <w:rPr>
          <w:rFonts w:ascii="Arial" w:hAnsi="Arial" w:cs="Arial"/>
        </w:rPr>
        <w:t xml:space="preserve">, punomoćnik STROJOPROMET d.o.o. Zagreb koji u spis prilaže punomoć </w:t>
      </w:r>
    </w:p>
    <w:p w:rsidR="00B2291F" w:rsidP="008E1AD8" w:rsidRDefault="00B2291F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1D1E03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Ročište radi očitovanja o prijedlogu za otvaranje stečajnog postupka spaja se s ročištem radi rasprave o </w:t>
      </w:r>
      <w:r w:rsidRPr="001D1E03">
        <w:rPr>
          <w:rFonts w:ascii="Arial" w:hAnsi="Arial" w:cs="Arial"/>
        </w:rPr>
        <w:t>pretpostavkama za otvaranje stečajnog postupka (čl. 128. st. 5. Stečajnog zakona).</w:t>
      </w:r>
    </w:p>
    <w:p w:rsidRPr="001D1E03" w:rsidR="008E1AD8" w:rsidP="006242B0" w:rsidRDefault="008E1AD8">
      <w:pPr>
        <w:jc w:val="both"/>
        <w:rPr>
          <w:rFonts w:ascii="Arial" w:hAnsi="Arial" w:cs="Arial"/>
        </w:rPr>
      </w:pPr>
    </w:p>
    <w:p w:rsidRPr="001D1E03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1D1E03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1D1E03" w:rsidR="00216C47">
        <w:rPr>
          <w:rFonts w:ascii="Arial" w:hAnsi="Arial" w:cs="Arial"/>
        </w:rPr>
        <w:t>31. siječnja 2025.</w:t>
      </w:r>
      <w:r w:rsidRPr="001D1E03">
        <w:rPr>
          <w:rFonts w:ascii="Arial" w:hAnsi="Arial" w:cs="Arial"/>
        </w:rPr>
        <w:t>, te se dostava smatra obavljenom 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1D1E03">
        <w:rPr>
          <w:rFonts w:ascii="Arial" w:hAnsi="Arial" w:cs="Arial"/>
        </w:rPr>
        <w:t>zakonski zastupnik dužnika u spis dostavlja isprave za koje navodi da se radi o</w:t>
      </w:r>
      <w:r w:rsidRPr="00B343B7">
        <w:rPr>
          <w:rFonts w:ascii="Arial" w:hAnsi="Arial" w:cs="Arial"/>
        </w:rPr>
        <w:t xml:space="preserve"> popis</w:t>
      </w:r>
      <w:r w:rsidR="001D1E03">
        <w:rPr>
          <w:rFonts w:ascii="Arial" w:hAnsi="Arial" w:cs="Arial"/>
        </w:rPr>
        <w:t>u</w:t>
      </w:r>
      <w:r w:rsidRPr="00B343B7">
        <w:rPr>
          <w:rFonts w:ascii="Arial" w:hAnsi="Arial" w:cs="Arial"/>
        </w:rPr>
        <w:t xml:space="preserve"> imovine za dužnika.</w:t>
      </w:r>
    </w:p>
    <w:p w:rsidR="006242B0" w:rsidP="006B63C6" w:rsidRDefault="006242B0">
      <w:pPr>
        <w:jc w:val="both"/>
        <w:rPr>
          <w:rFonts w:ascii="Arial" w:hAnsi="Arial" w:cs="Arial"/>
        </w:rPr>
      </w:pPr>
    </w:p>
    <w:p w:rsidR="001D1E03" w:rsidP="006B63C6" w:rsidRDefault="001D1E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Zakonski zastupnik dužnika navodi da su u tijeku pregovori sa potencijalnim investitorom STROJOPROMET d.o.o. Zagreb o podmirenju duga dužnika, te stoga moli sud da dužniku omogući da u roku od 30 dana dostavi dokaz da je račun odblokiran odnosno da je dužnik sposoban za plaćanje. </w:t>
      </w:r>
    </w:p>
    <w:p w:rsidR="000F3A6B" w:rsidP="006B63C6" w:rsidRDefault="000F3A6B">
      <w:pPr>
        <w:jc w:val="both"/>
        <w:rPr>
          <w:rFonts w:ascii="Arial" w:hAnsi="Arial" w:cs="Arial"/>
        </w:rPr>
      </w:pPr>
    </w:p>
    <w:p w:rsidRPr="00B343B7" w:rsidR="000F3A6B" w:rsidP="006B63C6" w:rsidRDefault="000F3A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STROJOPROMET d.o.o. Zagreb navodi da su u tijeku pregovori s dužnikom te je suglasan i predlaže da sud omogući dužniku da u roku od 30 dana dostavi dokaz da je</w:t>
      </w:r>
      <w:r w:rsidR="008C1A42">
        <w:rPr>
          <w:rFonts w:ascii="Arial" w:hAnsi="Arial" w:cs="Arial"/>
        </w:rPr>
        <w:t xml:space="preserve"> račun odblokiran. Dodaje da su obveze dužnika prema STROJOPROMET d.o.o. Zagreb više od 7.000.000,00 eura te je tom vjerovniku u interesu da se poslovanje nastavi. </w:t>
      </w:r>
    </w:p>
    <w:p w:rsidRPr="00B343B7" w:rsidR="004C5487" w:rsidP="006B63C6" w:rsidRDefault="001D1E03">
      <w:pPr>
        <w:tabs>
          <w:tab w:val="left" w:pos="1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lastRenderedPageBreak/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FD414C" w:rsidP="00FD414C" w:rsidRDefault="00FD41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dužniku da u roku od 30 dana dostavi potvrdu FINA-e o blokadi računa i novčanih sredstava iz koje proizlazi da nema neizvršenih osnova za plaćanje u Očevidniku redoslijeda osnova za plaćanje.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8C1A42">
        <w:rPr>
          <w:rFonts w:ascii="Arial" w:hAnsi="Arial" w:cs="Arial"/>
        </w:rPr>
        <w:t xml:space="preserve">u </w:t>
      </w:r>
      <w:r w:rsidRPr="008C1A42" w:rsidR="00216C47">
        <w:rPr>
          <w:rFonts w:ascii="Arial" w:hAnsi="Arial" w:cs="Arial"/>
        </w:rPr>
        <w:t>9</w:t>
      </w:r>
      <w:r w:rsidRPr="008C1A42">
        <w:rPr>
          <w:rFonts w:ascii="Arial" w:hAnsi="Arial" w:cs="Arial"/>
        </w:rPr>
        <w:t>:</w:t>
      </w:r>
      <w:r w:rsidRPr="008C1A42" w:rsidR="008C1A42">
        <w:rPr>
          <w:rFonts w:ascii="Arial" w:hAnsi="Arial" w:cs="Arial"/>
        </w:rPr>
        <w:t>55</w:t>
      </w:r>
      <w:r w:rsidRPr="008C1A42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8C1A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Dužnik</w:t>
      </w:r>
      <w:r w:rsidR="00207A9D">
        <w:rPr>
          <w:rFonts w:ascii="Arial" w:hAnsi="Arial" w:cs="Arial"/>
        </w:rPr>
        <w:tab/>
      </w:r>
      <w:r w:rsidR="00207A9D">
        <w:rPr>
          <w:rFonts w:ascii="Arial" w:hAnsi="Arial" w:cs="Arial"/>
        </w:rPr>
        <w:tab/>
        <w:t xml:space="preserve">              </w:t>
      </w:r>
      <w:r w:rsidRPr="00B343B7" w:rsidR="00001ADA">
        <w:rPr>
          <w:rFonts w:ascii="Arial" w:hAnsi="Arial" w:cs="Arial"/>
        </w:rPr>
        <w:t xml:space="preserve"> Stečajni sudac</w:t>
      </w:r>
      <w:r w:rsidR="00207A9D">
        <w:rPr>
          <w:rFonts w:ascii="Arial" w:hAnsi="Arial" w:cs="Arial"/>
        </w:rPr>
        <w:tab/>
      </w:r>
      <w:r w:rsidR="00207A9D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 xml:space="preserve"> </w:t>
      </w:r>
      <w:r w:rsidR="00207A9D">
        <w:rPr>
          <w:rFonts w:ascii="Arial" w:hAnsi="Arial" w:cs="Arial"/>
        </w:rPr>
        <w:t>Pun. STROJOPROMET d.o.o.</w:t>
      </w:r>
      <w:r w:rsidRPr="00B343B7" w:rsidR="00001ADA">
        <w:rPr>
          <w:rFonts w:ascii="Arial" w:hAnsi="Arial" w:cs="Arial"/>
        </w:rPr>
        <w:t xml:space="preserve">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207A9D" w:rsidP="00207A9D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="00207A9D" w:rsidP="00207A9D" w:rsidRDefault="00207A9D">
      <w:pPr>
        <w:jc w:val="both"/>
        <w:rPr>
          <w:rFonts w:ascii="Arial" w:hAnsi="Arial" w:cs="Arial"/>
        </w:rPr>
      </w:pPr>
      <w:bookmarkStart w:name="_GoBack" w:id="0"/>
      <w:bookmarkEnd w:id="0"/>
    </w:p>
    <w:p w:rsidRPr="00B343B7" w:rsidR="00001ADA" w:rsidP="00207A9D" w:rsidRDefault="00207A9D">
      <w:pPr>
        <w:ind w:left="212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207A9D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216C47" w:rsidR="00233083" w:rsidP="00233083" w:rsidRDefault="00322739">
    <w:pPr>
      <w:jc w:val="right"/>
      <w:rPr>
        <w:rFonts w:ascii="Arial" w:hAnsi="Arial" w:cs="Arial"/>
      </w:rPr>
    </w:pPr>
    <w:r w:rsidRPr="00216C47">
      <w:rPr>
        <w:rFonts w:ascii="Arial" w:hAnsi="Arial" w:cs="Arial"/>
      </w:rPr>
      <w:t>St-</w:t>
    </w:r>
    <w:r w:rsidRPr="00216C47" w:rsidR="00216C47">
      <w:rPr>
        <w:rFonts w:ascii="Arial" w:hAnsi="Arial" w:cs="Arial"/>
      </w:rPr>
      <w:t>29</w:t>
    </w:r>
    <w:r w:rsidRPr="00216C47">
      <w:rPr>
        <w:rFonts w:ascii="Arial" w:hAnsi="Arial" w:cs="Arial"/>
      </w:rPr>
      <w:t>/</w:t>
    </w:r>
    <w:r w:rsidRPr="00216C47" w:rsidR="007E5978">
      <w:rPr>
        <w:rFonts w:ascii="Arial" w:hAnsi="Arial" w:cs="Arial"/>
      </w:rPr>
      <w:t>20</w:t>
    </w:r>
    <w:r w:rsidRPr="00216C47" w:rsidR="004C05D1">
      <w:rPr>
        <w:rFonts w:ascii="Arial" w:hAnsi="Arial" w:cs="Arial"/>
      </w:rPr>
      <w:t>2</w:t>
    </w:r>
    <w:r w:rsidRPr="00216C47" w:rsidR="00216C47">
      <w:rPr>
        <w:rFonts w:ascii="Arial" w:hAnsi="Arial" w:cs="Arial"/>
      </w:rPr>
      <w:t>5</w:t>
    </w:r>
    <w:r w:rsidRPr="00216C47">
      <w:rPr>
        <w:rFonts w:ascii="Arial" w:hAnsi="Arial" w:cs="Arial"/>
      </w:rPr>
      <w:t>-</w:t>
    </w:r>
    <w:r w:rsidRPr="00216C47" w:rsidR="00216C47">
      <w:rPr>
        <w:rFonts w:ascii="Arial" w:hAnsi="Arial" w:cs="Arial"/>
      </w:rPr>
      <w:t>9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03C1"/>
    <w:rsid w:val="0002534C"/>
    <w:rsid w:val="000331F0"/>
    <w:rsid w:val="00035A42"/>
    <w:rsid w:val="00036A9B"/>
    <w:rsid w:val="00046BFD"/>
    <w:rsid w:val="000664A4"/>
    <w:rsid w:val="00091C52"/>
    <w:rsid w:val="000B1A8F"/>
    <w:rsid w:val="000F3A6B"/>
    <w:rsid w:val="00124A90"/>
    <w:rsid w:val="00154849"/>
    <w:rsid w:val="00191A85"/>
    <w:rsid w:val="00196FD3"/>
    <w:rsid w:val="001D1E03"/>
    <w:rsid w:val="001E04A5"/>
    <w:rsid w:val="001E433E"/>
    <w:rsid w:val="00202458"/>
    <w:rsid w:val="00207A9D"/>
    <w:rsid w:val="00216C47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607BA"/>
    <w:rsid w:val="003765B7"/>
    <w:rsid w:val="003919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4F4E82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1A42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91F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350C4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573B2DD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091C5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091C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332</properties:Words>
  <properties:Characters>1899</properties:Characters>
  <properties:Lines>15</properties:Lines>
  <properties:Paragraphs>4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2025-03-21T08:56:00Z</cp:lastPrinted>
  <dcterms:modified xmlns:xsi="http://www.w3.org/2001/XMLSchema-instance" xsi:type="dcterms:W3CDTF">2025-03-21T08:56:00Z</dcterms:modified>
  <cp:revision>32</cp:revision>
  <dc:title>REPUBLIKA HRVATSKA</dc:title>
</cp:coreProperties>
</file>